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753216">
        <w:rPr>
          <w:rFonts w:ascii="Times New Roman" w:hAnsi="Times New Roman" w:cs="Times New Roman"/>
          <w:sz w:val="28"/>
          <w:szCs w:val="28"/>
        </w:rPr>
        <w:t>12</w:t>
      </w:r>
      <w:r w:rsidR="00D950A7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753216" w:rsidRPr="00753216">
        <w:rPr>
          <w:rFonts w:ascii="Times New Roman" w:hAnsi="Times New Roman" w:cs="Times New Roman"/>
          <w:b/>
          <w:sz w:val="28"/>
          <w:szCs w:val="28"/>
        </w:rPr>
        <w:t>Изучение технологической последовательности сборки-сварки внецентренно сжатых сплошных колонн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DC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44FA1" w:rsidRPr="00D42BC4" w:rsidRDefault="009F4774" w:rsidP="00A44F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BC4">
        <w:rPr>
          <w:rFonts w:ascii="Times New Roman" w:hAnsi="Times New Roman" w:cs="Times New Roman"/>
          <w:sz w:val="28"/>
          <w:szCs w:val="28"/>
        </w:rPr>
        <w:t xml:space="preserve">Рассмотрим технологическую последовательность сборки и сварки </w:t>
      </w:r>
      <w:r w:rsidR="00D42BC4" w:rsidRPr="00D42BC4">
        <w:rPr>
          <w:rFonts w:ascii="Times New Roman" w:hAnsi="Times New Roman" w:cs="Times New Roman"/>
          <w:sz w:val="28"/>
          <w:szCs w:val="28"/>
        </w:rPr>
        <w:t>внецентренно сжатых сплошных колонн</w:t>
      </w:r>
      <w:r w:rsidR="00D42BC4">
        <w:rPr>
          <w:rFonts w:ascii="Times New Roman" w:hAnsi="Times New Roman" w:cs="Times New Roman"/>
          <w:sz w:val="28"/>
          <w:szCs w:val="28"/>
        </w:rPr>
        <w:t>.</w:t>
      </w:r>
    </w:p>
    <w:p w:rsidR="00740ADC" w:rsidRPr="00740ADC" w:rsidRDefault="00740ADC" w:rsidP="00740A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Pr="001A3D9A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753216" w:rsidRDefault="008B6ECD" w:rsidP="008B6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CD">
        <w:rPr>
          <w:rFonts w:ascii="Times New Roman" w:hAnsi="Times New Roman" w:cs="Times New Roman"/>
          <w:sz w:val="28"/>
          <w:szCs w:val="28"/>
        </w:rPr>
        <w:t>Особенность внецентренно-сжатых колонн -- воздействие на них одновременно продольной силы и изгибающего момента. Вследствие этого их сечения (в отличие от центрально-сжатых колонн) принимают более развитыми в плоскости действия момента (увеличивают высоту сечения) и часто несимметричными, так как от действия момента одна сторона сечения догружается, а другая -- разгружается. Применяются колонны сплошного сечения и сквозные, постоянного сечения по высоте и переменного.</w:t>
      </w:r>
    </w:p>
    <w:p w:rsidR="008B6ECD" w:rsidRDefault="008B6ECD" w:rsidP="008B6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К-14 </w:t>
      </w:r>
      <w:r w:rsidRPr="008B6ECD">
        <w:rPr>
          <w:rFonts w:ascii="Times New Roman" w:hAnsi="Times New Roman" w:cs="Times New Roman"/>
          <w:sz w:val="28"/>
          <w:szCs w:val="28"/>
        </w:rPr>
        <w:t>является сплошной колонной переменного по высоте сечения. Колонна изготовлена из стали марки 09Г2С, массой 2366кг. Общая длина составляет 8066мм.</w:t>
      </w:r>
    </w:p>
    <w:p w:rsidR="00753216" w:rsidRDefault="008B6ECD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6ECD">
        <w:rPr>
          <w:rFonts w:ascii="Times New Roman" w:hAnsi="Times New Roman" w:cs="Times New Roman"/>
          <w:sz w:val="28"/>
          <w:szCs w:val="28"/>
        </w:rPr>
        <w:t>Нижняя часть колонны -база шарнирного типа состоит из опорной плиты, толщина которой 30мм. В опорной плите просверлены отверстия диаметром 35мм Верхняя часть -оголовок, состоит из плиты толщиной 30мм, с приваренными к ней косынками. Конструктивной особенностью колонны являются: стенка, которая из-за своих больших габаритных размеров имеет продольные и поперечные стыковые швы, одна из полок колонны установлена под наклоном относительно опорной плиты базы колонны позиция 3 ее толщина составляет 25мм. В верхней части колонны наклонная полка стыкуется с фланцем, позиция 4, толщиной 37мм, в котором просверлены отверстия диаметром 30мм. Другая полка колонны толщиной 16мм установлена перпендикулярно опорной плиты. В полке просверлены 4 отверстия диаметром 23мм.</w:t>
      </w:r>
    </w:p>
    <w:p w:rsidR="00753216" w:rsidRDefault="008B6ECD" w:rsidP="008B6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CD">
        <w:rPr>
          <w:rFonts w:ascii="Times New Roman" w:hAnsi="Times New Roman" w:cs="Times New Roman"/>
          <w:sz w:val="28"/>
          <w:szCs w:val="28"/>
        </w:rPr>
        <w:t>На полках и стенке установлены элементы оформления из уголков и пластин с отверстиями, с обоих сторон стенки установлены поперечные ребра жесткости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216" w:rsidRDefault="008B6ECD" w:rsidP="008B6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CD">
        <w:rPr>
          <w:rFonts w:ascii="Times New Roman" w:hAnsi="Times New Roman" w:cs="Times New Roman"/>
          <w:sz w:val="28"/>
          <w:szCs w:val="28"/>
        </w:rPr>
        <w:lastRenderedPageBreak/>
        <w:t>Поясные швы ствола колонны выполняются автоматической сваркой под слоем флюса по ГОСТ 8713-79, все остальные сварные швы - механизированной сваркой в защитном газе по ГОСТ 14771-76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216" w:rsidRDefault="008B6ECD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3216" w:rsidRDefault="008B6ECD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7CD658" wp14:editId="57BCAA15">
            <wp:extent cx="3345180" cy="3299460"/>
            <wp:effectExtent l="0" t="0" r="7620" b="0"/>
            <wp:docPr id="1" name="Рисунок 1" descr="https://studbooks.net/imag_/8/16109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books.net/imag_/8/161090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16" w:rsidRPr="00684D9A" w:rsidRDefault="00684D9A" w:rsidP="001A127E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84D9A">
        <w:rPr>
          <w:rFonts w:ascii="Times New Roman" w:hAnsi="Times New Roman" w:cs="Times New Roman"/>
          <w:i/>
          <w:sz w:val="24"/>
          <w:szCs w:val="28"/>
        </w:rPr>
        <w:t>Рисунок 1 - Общий вид колонны</w:t>
      </w:r>
    </w:p>
    <w:p w:rsidR="00753216" w:rsidRPr="00684D9A" w:rsidRDefault="00684D9A" w:rsidP="001A127E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84D9A">
        <w:rPr>
          <w:rFonts w:ascii="Times New Roman" w:hAnsi="Times New Roman" w:cs="Times New Roman"/>
          <w:i/>
          <w:sz w:val="24"/>
          <w:szCs w:val="28"/>
        </w:rPr>
        <w:t>1- полки колонны, 2- стенка, 3- опорная плита базы колонны, 4- оголовок; 5- элементы оформления; 6- фланец</w:t>
      </w:r>
    </w:p>
    <w:p w:rsidR="00753216" w:rsidRDefault="00753216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216" w:rsidRDefault="00684D9A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D9A">
        <w:rPr>
          <w:rFonts w:ascii="Times New Roman" w:hAnsi="Times New Roman" w:cs="Times New Roman"/>
          <w:sz w:val="28"/>
          <w:szCs w:val="28"/>
        </w:rPr>
        <w:t>Для сборки и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9A">
        <w:rPr>
          <w:rFonts w:ascii="Times New Roman" w:hAnsi="Times New Roman" w:cs="Times New Roman"/>
          <w:sz w:val="28"/>
          <w:szCs w:val="28"/>
        </w:rPr>
        <w:t>конструкции на заводе существует утвержденный технологический процесс, устанавливающий последовательность сборочно-сварочных операций, применяемую оснастку и инструмент, оборудование, сварочные материалы, режимы сварки и порядок наложения швов, а также операции по контролю качества.</w:t>
      </w:r>
    </w:p>
    <w:p w:rsidR="00753216" w:rsidRDefault="00684D9A" w:rsidP="00684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D9A">
        <w:rPr>
          <w:rFonts w:ascii="Times New Roman" w:hAnsi="Times New Roman" w:cs="Times New Roman"/>
          <w:sz w:val="28"/>
          <w:szCs w:val="28"/>
        </w:rPr>
        <w:t>На заготовительном этапе изготовление конструкции производится правкой металла на листоправильных машинах и машинах для правки фасонного проката.</w:t>
      </w:r>
    </w:p>
    <w:p w:rsidR="00753216" w:rsidRDefault="00684D9A" w:rsidP="00684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D9A">
        <w:rPr>
          <w:rFonts w:ascii="Times New Roman" w:hAnsi="Times New Roman" w:cs="Times New Roman"/>
          <w:sz w:val="28"/>
          <w:szCs w:val="28"/>
        </w:rPr>
        <w:t>Мелкие детали колонны толщиной металла до 14 мм выполняют на гильотинных ножницах, крупногабаритные детали колонны толщиной 8 - 80 мм на газорезательной машине. Отверстие в деталях сверлят на радиально сверлильных станках.</w:t>
      </w:r>
    </w:p>
    <w:p w:rsidR="00753216" w:rsidRDefault="00684D9A" w:rsidP="00684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D9A">
        <w:rPr>
          <w:rFonts w:ascii="Times New Roman" w:hAnsi="Times New Roman" w:cs="Times New Roman"/>
          <w:sz w:val="28"/>
          <w:szCs w:val="28"/>
        </w:rPr>
        <w:t>Сборка конструкции начинается с изготовления стержня колонны. Так как длина колонны превышает длину стандартного листового металлопроката, производят сборку стыковых швов деталей стенки и полок. Сборку проверяют по геометрическим размерам, затем заваривают стыковые швы.</w:t>
      </w:r>
    </w:p>
    <w:p w:rsidR="00753216" w:rsidRDefault="00684D9A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4D9A">
        <w:rPr>
          <w:rFonts w:ascii="Times New Roman" w:hAnsi="Times New Roman" w:cs="Times New Roman"/>
          <w:sz w:val="28"/>
          <w:szCs w:val="28"/>
        </w:rPr>
        <w:t>Ствол колонны- составная двутавровая балка, поэтому сборка выполняется в специальной установке для сборки двутавровых балок</w:t>
      </w:r>
      <w:r w:rsidR="002470C7"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684D9A">
        <w:rPr>
          <w:rFonts w:ascii="Times New Roman" w:hAnsi="Times New Roman" w:cs="Times New Roman"/>
          <w:sz w:val="28"/>
          <w:szCs w:val="28"/>
        </w:rPr>
        <w:t>.</w:t>
      </w:r>
      <w:r w:rsidRPr="00684D9A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684D9A">
        <w:rPr>
          <w:rFonts w:ascii="Times New Roman" w:hAnsi="Times New Roman" w:cs="Times New Roman"/>
          <w:sz w:val="28"/>
          <w:szCs w:val="28"/>
        </w:rPr>
        <w:t>На заваренной двутавровой балке правят грибовидность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C11" w:rsidRDefault="00DB4C11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145340" wp14:editId="1C5205C7">
            <wp:extent cx="5913120" cy="2209800"/>
            <wp:effectExtent l="0" t="0" r="0" b="0"/>
            <wp:docPr id="5" name="Рисунок 5" descr="https://studbooks.net/imag_/8/161090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books.net/imag_/8/161090/image0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11" w:rsidRPr="00DB4C11" w:rsidRDefault="00DB4C11" w:rsidP="001A127E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B4C11">
        <w:rPr>
          <w:rFonts w:ascii="Times New Roman" w:hAnsi="Times New Roman" w:cs="Times New Roman"/>
          <w:i/>
          <w:sz w:val="24"/>
          <w:szCs w:val="28"/>
        </w:rPr>
        <w:t>Рис. 2.  Кондуктор для сборки балок</w:t>
      </w:r>
      <w:r>
        <w:rPr>
          <w:rFonts w:ascii="Times New Roman" w:hAnsi="Times New Roman" w:cs="Times New Roman"/>
          <w:i/>
          <w:sz w:val="24"/>
          <w:szCs w:val="28"/>
        </w:rPr>
        <w:t>:</w:t>
      </w:r>
      <w:r w:rsidRPr="00DB4C11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DB4C11">
        <w:rPr>
          <w:rFonts w:ascii="Times New Roman" w:hAnsi="Times New Roman" w:cs="Times New Roman"/>
          <w:i/>
          <w:sz w:val="24"/>
          <w:szCs w:val="28"/>
        </w:rPr>
        <w:t>1-электродвигатель; 2- каретка с подвижным горизонтальным поршнем; 3- портал; 4- рельс; 5- неподвижный горизонтальный поршень; 6- неподвижный вертикальный поршень; 7- регулирующие винты; 8- редуктор; 9- рама кондуктора; 10- опорная балка; 11- передвижной вертикальный поршень</w:t>
      </w:r>
    </w:p>
    <w:p w:rsidR="00DB4C11" w:rsidRDefault="00DB4C11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D9A" w:rsidRPr="00684D9A" w:rsidRDefault="00684D9A" w:rsidP="00DB4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D9A">
        <w:rPr>
          <w:rFonts w:ascii="Times New Roman" w:hAnsi="Times New Roman" w:cs="Times New Roman"/>
          <w:sz w:val="28"/>
          <w:szCs w:val="28"/>
        </w:rPr>
        <w:t>Поправленную балку транспортируют на участок обработки заготовок, где фрезеруют торцы и сверлят отверстия.</w:t>
      </w:r>
    </w:p>
    <w:p w:rsidR="001A127E" w:rsidRPr="00684D9A" w:rsidRDefault="00684D9A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 </w:t>
      </w:r>
      <w:r w:rsidRPr="00684D9A">
        <w:rPr>
          <w:rFonts w:ascii="Times New Roman" w:hAnsi="Times New Roman" w:cs="Times New Roman"/>
          <w:sz w:val="28"/>
          <w:szCs w:val="28"/>
        </w:rPr>
        <w:t>Сборку стыковых швов полок и стенок ствола колонны, а также сборку оформления производить на ровной поверхности, для чего используется стеллаж. Для прихваток используем ручную дуговую сварку. Данный вид сварки позволяет варить швы в любых пространственных положениях.</w:t>
      </w:r>
    </w:p>
    <w:p w:rsidR="00130571" w:rsidRPr="00684D9A" w:rsidRDefault="00684D9A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4D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варку стыковых швов выполняется</w:t>
      </w:r>
      <w:r w:rsidRPr="00684D9A">
        <w:rPr>
          <w:rFonts w:ascii="Times New Roman" w:hAnsi="Times New Roman" w:cs="Times New Roman"/>
          <w:sz w:val="28"/>
          <w:szCs w:val="28"/>
        </w:rPr>
        <w:t xml:space="preserve"> автоматической сваркой под слоем флюса. Производительность по сравнению с ручной сваркой увеличивается в 5--12 раз. При сварке под флюсом ток по электродной проволоке проходит только в ее вылете (место от токоподвода до дуги). Поэтому можно использовать повышенные (25--100 А/мм2) по сравнению с ручной дуговой сваркой (10--20 А/мм?) плотности сварочного тока без опасения значительного перегрева электрода в вылете и отслаивания обмазки, как в покрытом электроде. Использование больших сварочных токов резко повышает глубину проплавления основного металла и появляется возможность сварки металла повышенной толщины без разделки кромок.</w:t>
      </w:r>
    </w:p>
    <w:p w:rsidR="00130571" w:rsidRPr="00DB4C11" w:rsidRDefault="00DB4C11" w:rsidP="00DB4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B4C11">
        <w:rPr>
          <w:rFonts w:ascii="Times New Roman" w:hAnsi="Times New Roman" w:cs="Times New Roman"/>
          <w:sz w:val="28"/>
          <w:szCs w:val="28"/>
        </w:rPr>
        <w:t>борку Н-образного сечения производить в кондукторе. Такая сборка улучшает качество и</w:t>
      </w:r>
      <w:r>
        <w:rPr>
          <w:rFonts w:ascii="Times New Roman" w:hAnsi="Times New Roman" w:cs="Times New Roman"/>
          <w:sz w:val="28"/>
          <w:szCs w:val="28"/>
        </w:rPr>
        <w:t xml:space="preserve"> увеличивает производительность.</w:t>
      </w:r>
    </w:p>
    <w:p w:rsidR="00684D9A" w:rsidRPr="00DB4C11" w:rsidRDefault="00DB4C11" w:rsidP="00DB4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11">
        <w:rPr>
          <w:rFonts w:ascii="Times New Roman" w:hAnsi="Times New Roman" w:cs="Times New Roman"/>
          <w:sz w:val="28"/>
          <w:szCs w:val="28"/>
        </w:rPr>
        <w:t>Сварка поясных швов Н-образного сечения производить автоматической сваркой под слоем флюса с помощью двухстоечного кантователя. Применение кантователя позволит избежать многочисленной кантовки и использование мостового крана.</w:t>
      </w:r>
    </w:p>
    <w:p w:rsidR="00684D9A" w:rsidRPr="00DB4C11" w:rsidRDefault="00DB4C11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1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B4C11">
        <w:rPr>
          <w:rFonts w:ascii="Times New Roman" w:hAnsi="Times New Roman" w:cs="Times New Roman"/>
          <w:sz w:val="28"/>
          <w:szCs w:val="28"/>
        </w:rPr>
        <w:t>Сварку оформления колоны производить с помощью механизированной сварки на двухстоечном кантователе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D9A" w:rsidRDefault="002470C7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4D9A" w:rsidRDefault="00684D9A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D9A" w:rsidRDefault="00684D9A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43" w:rsidRDefault="00612643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lastRenderedPageBreak/>
        <w:t>ХОД РАБОТЫ</w:t>
      </w:r>
    </w:p>
    <w:p w:rsidR="00A5050E" w:rsidRDefault="00C50702" w:rsidP="007F5D5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70C7">
        <w:rPr>
          <w:rFonts w:ascii="Times New Roman" w:hAnsi="Times New Roman" w:cs="Times New Roman"/>
          <w:iCs/>
          <w:sz w:val="28"/>
          <w:szCs w:val="28"/>
        </w:rPr>
        <w:t>С</w:t>
      </w:r>
      <w:r w:rsidR="007F5D5E" w:rsidRPr="002470C7">
        <w:rPr>
          <w:rFonts w:ascii="Times New Roman" w:hAnsi="Times New Roman" w:cs="Times New Roman"/>
          <w:iCs/>
          <w:sz w:val="28"/>
          <w:szCs w:val="28"/>
        </w:rPr>
        <w:t xml:space="preserve">делать </w:t>
      </w:r>
      <w:r w:rsidR="002470C7" w:rsidRPr="002470C7">
        <w:rPr>
          <w:rFonts w:ascii="Times New Roman" w:hAnsi="Times New Roman" w:cs="Times New Roman"/>
          <w:iCs/>
          <w:sz w:val="28"/>
          <w:szCs w:val="28"/>
        </w:rPr>
        <w:t>чертеж внецентренно сжатой сплошной колонны</w:t>
      </w:r>
      <w:r w:rsidRPr="002470C7">
        <w:rPr>
          <w:rFonts w:ascii="Times New Roman" w:hAnsi="Times New Roman" w:cs="Times New Roman"/>
          <w:iCs/>
          <w:sz w:val="28"/>
          <w:szCs w:val="28"/>
        </w:rPr>
        <w:t>.</w:t>
      </w:r>
    </w:p>
    <w:p w:rsidR="00692BEB" w:rsidRDefault="00692BEB" w:rsidP="00692BE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Описать технологию частично механизированной сварки.</w:t>
      </w:r>
    </w:p>
    <w:p w:rsidR="00692BEB" w:rsidRPr="00692BEB" w:rsidRDefault="00692BEB" w:rsidP="00692BEB">
      <w:p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19DF" w:rsidRDefault="003619DF" w:rsidP="00361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9DF">
        <w:rPr>
          <w:rFonts w:ascii="Times New Roman" w:hAnsi="Times New Roman" w:cs="Times New Roman"/>
          <w:b/>
          <w:sz w:val="28"/>
          <w:szCs w:val="28"/>
        </w:rPr>
        <w:t>КОНТРОЛЬНЫЕ ВОПРОСЫ К ПРАКТИЧЕСКОЙ РАБОТЕ</w:t>
      </w:r>
    </w:p>
    <w:p w:rsidR="00CA6901" w:rsidRDefault="002470C7" w:rsidP="00692BE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представляют собой внецентренно сжатые колонны?</w:t>
      </w:r>
    </w:p>
    <w:p w:rsidR="00692BEB" w:rsidRDefault="00692BEB" w:rsidP="00692BE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область применения и основные типы сварочных автоматов.</w:t>
      </w:r>
    </w:p>
    <w:p w:rsidR="00692BEB" w:rsidRPr="00692BEB" w:rsidRDefault="00692BEB" w:rsidP="00692BE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основные виды контроля на стадиях технологического процесса производства сварных конструкций.</w:t>
      </w:r>
      <w:bookmarkStart w:id="0" w:name="_GoBack"/>
      <w:bookmarkEnd w:id="0"/>
    </w:p>
    <w:p w:rsidR="00696066" w:rsidRDefault="0069606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9E" w:rsidRDefault="00325D9E" w:rsidP="00A24B35">
      <w:pPr>
        <w:spacing w:after="0" w:line="240" w:lineRule="auto"/>
      </w:pPr>
      <w:r>
        <w:separator/>
      </w:r>
    </w:p>
  </w:endnote>
  <w:endnote w:type="continuationSeparator" w:id="0">
    <w:p w:rsidR="00325D9E" w:rsidRDefault="00325D9E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9E" w:rsidRDefault="00325D9E" w:rsidP="00A24B35">
      <w:pPr>
        <w:spacing w:after="0" w:line="240" w:lineRule="auto"/>
      </w:pPr>
      <w:r>
        <w:separator/>
      </w:r>
    </w:p>
  </w:footnote>
  <w:footnote w:type="continuationSeparator" w:id="0">
    <w:p w:rsidR="00325D9E" w:rsidRDefault="00325D9E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91C"/>
    <w:multiLevelType w:val="multilevel"/>
    <w:tmpl w:val="2B46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20D"/>
    <w:multiLevelType w:val="hybridMultilevel"/>
    <w:tmpl w:val="DAB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E0463"/>
    <w:multiLevelType w:val="hybridMultilevel"/>
    <w:tmpl w:val="525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35CD"/>
    <w:multiLevelType w:val="hybridMultilevel"/>
    <w:tmpl w:val="1440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474D6"/>
    <w:multiLevelType w:val="multilevel"/>
    <w:tmpl w:val="013E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26"/>
  </w:num>
  <w:num w:numId="6">
    <w:abstractNumId w:val="5"/>
  </w:num>
  <w:num w:numId="7">
    <w:abstractNumId w:val="3"/>
  </w:num>
  <w:num w:numId="8">
    <w:abstractNumId w:val="23"/>
  </w:num>
  <w:num w:numId="9">
    <w:abstractNumId w:val="6"/>
  </w:num>
  <w:num w:numId="10">
    <w:abstractNumId w:val="14"/>
  </w:num>
  <w:num w:numId="11">
    <w:abstractNumId w:val="18"/>
  </w:num>
  <w:num w:numId="12">
    <w:abstractNumId w:val="24"/>
  </w:num>
  <w:num w:numId="13">
    <w:abstractNumId w:val="19"/>
  </w:num>
  <w:num w:numId="14">
    <w:abstractNumId w:val="7"/>
  </w:num>
  <w:num w:numId="15">
    <w:abstractNumId w:val="22"/>
  </w:num>
  <w:num w:numId="16">
    <w:abstractNumId w:val="20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25"/>
  </w:num>
  <w:num w:numId="23">
    <w:abstractNumId w:val="8"/>
  </w:num>
  <w:num w:numId="24">
    <w:abstractNumId w:val="0"/>
  </w:num>
  <w:num w:numId="25">
    <w:abstractNumId w:val="27"/>
  </w:num>
  <w:num w:numId="26">
    <w:abstractNumId w:val="9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0571"/>
    <w:rsid w:val="0013283E"/>
    <w:rsid w:val="00174000"/>
    <w:rsid w:val="00181562"/>
    <w:rsid w:val="00186DC8"/>
    <w:rsid w:val="001A127E"/>
    <w:rsid w:val="001A50C8"/>
    <w:rsid w:val="001B231D"/>
    <w:rsid w:val="002019D3"/>
    <w:rsid w:val="00204754"/>
    <w:rsid w:val="002073DB"/>
    <w:rsid w:val="00241F1B"/>
    <w:rsid w:val="002467FA"/>
    <w:rsid w:val="00246BBE"/>
    <w:rsid w:val="002470C7"/>
    <w:rsid w:val="0025576A"/>
    <w:rsid w:val="00293239"/>
    <w:rsid w:val="002C5172"/>
    <w:rsid w:val="002D7C56"/>
    <w:rsid w:val="002E25A2"/>
    <w:rsid w:val="002E56A3"/>
    <w:rsid w:val="002F5599"/>
    <w:rsid w:val="003009F0"/>
    <w:rsid w:val="00325D9E"/>
    <w:rsid w:val="0035531B"/>
    <w:rsid w:val="003619DF"/>
    <w:rsid w:val="00363144"/>
    <w:rsid w:val="00373BDB"/>
    <w:rsid w:val="00377341"/>
    <w:rsid w:val="003825EB"/>
    <w:rsid w:val="003B0F6F"/>
    <w:rsid w:val="003B1EE6"/>
    <w:rsid w:val="003C2A5A"/>
    <w:rsid w:val="003F00C1"/>
    <w:rsid w:val="003F51D9"/>
    <w:rsid w:val="004135D5"/>
    <w:rsid w:val="00417486"/>
    <w:rsid w:val="00431C9C"/>
    <w:rsid w:val="0046304A"/>
    <w:rsid w:val="004638F7"/>
    <w:rsid w:val="004678C9"/>
    <w:rsid w:val="004744A9"/>
    <w:rsid w:val="004801E9"/>
    <w:rsid w:val="00486E1B"/>
    <w:rsid w:val="00493636"/>
    <w:rsid w:val="004A0503"/>
    <w:rsid w:val="004B6B7B"/>
    <w:rsid w:val="004E0C98"/>
    <w:rsid w:val="004E6072"/>
    <w:rsid w:val="00507412"/>
    <w:rsid w:val="00511C8E"/>
    <w:rsid w:val="005313B9"/>
    <w:rsid w:val="00544FDD"/>
    <w:rsid w:val="005454A4"/>
    <w:rsid w:val="005856B3"/>
    <w:rsid w:val="005A0726"/>
    <w:rsid w:val="005A59EE"/>
    <w:rsid w:val="005B0772"/>
    <w:rsid w:val="005C78B7"/>
    <w:rsid w:val="005D0F56"/>
    <w:rsid w:val="005E5F45"/>
    <w:rsid w:val="005E6A80"/>
    <w:rsid w:val="005F26BC"/>
    <w:rsid w:val="00612643"/>
    <w:rsid w:val="00634E37"/>
    <w:rsid w:val="00673436"/>
    <w:rsid w:val="00674978"/>
    <w:rsid w:val="00684D9A"/>
    <w:rsid w:val="00685541"/>
    <w:rsid w:val="0069049A"/>
    <w:rsid w:val="00691B94"/>
    <w:rsid w:val="00692BEB"/>
    <w:rsid w:val="00696066"/>
    <w:rsid w:val="006B19A7"/>
    <w:rsid w:val="006B5FDF"/>
    <w:rsid w:val="006C41A5"/>
    <w:rsid w:val="006D6142"/>
    <w:rsid w:val="006E3910"/>
    <w:rsid w:val="00723E26"/>
    <w:rsid w:val="00732941"/>
    <w:rsid w:val="00732FF2"/>
    <w:rsid w:val="00740ADC"/>
    <w:rsid w:val="00753216"/>
    <w:rsid w:val="00755444"/>
    <w:rsid w:val="0078282C"/>
    <w:rsid w:val="00786612"/>
    <w:rsid w:val="00792DE5"/>
    <w:rsid w:val="007933C9"/>
    <w:rsid w:val="007A1D2B"/>
    <w:rsid w:val="007A3725"/>
    <w:rsid w:val="007A5851"/>
    <w:rsid w:val="007A6120"/>
    <w:rsid w:val="007B71E7"/>
    <w:rsid w:val="007C3EA1"/>
    <w:rsid w:val="007D6F29"/>
    <w:rsid w:val="007F2A66"/>
    <w:rsid w:val="007F5D5E"/>
    <w:rsid w:val="00852116"/>
    <w:rsid w:val="0087741C"/>
    <w:rsid w:val="00896FE6"/>
    <w:rsid w:val="008A7930"/>
    <w:rsid w:val="008B6ECD"/>
    <w:rsid w:val="008C5655"/>
    <w:rsid w:val="008C56C9"/>
    <w:rsid w:val="008C5DB4"/>
    <w:rsid w:val="008D6308"/>
    <w:rsid w:val="008E1DB1"/>
    <w:rsid w:val="008F7C95"/>
    <w:rsid w:val="00917119"/>
    <w:rsid w:val="00952759"/>
    <w:rsid w:val="00957235"/>
    <w:rsid w:val="00960549"/>
    <w:rsid w:val="00965487"/>
    <w:rsid w:val="00985A83"/>
    <w:rsid w:val="00992D39"/>
    <w:rsid w:val="009956F2"/>
    <w:rsid w:val="009B2D19"/>
    <w:rsid w:val="009B58E2"/>
    <w:rsid w:val="009C00E9"/>
    <w:rsid w:val="009C21B2"/>
    <w:rsid w:val="009C4678"/>
    <w:rsid w:val="009D1121"/>
    <w:rsid w:val="009D70FA"/>
    <w:rsid w:val="009E7DE7"/>
    <w:rsid w:val="009F38B3"/>
    <w:rsid w:val="009F4774"/>
    <w:rsid w:val="00A07813"/>
    <w:rsid w:val="00A245EE"/>
    <w:rsid w:val="00A24B35"/>
    <w:rsid w:val="00A3558B"/>
    <w:rsid w:val="00A44FA1"/>
    <w:rsid w:val="00A45577"/>
    <w:rsid w:val="00A5050E"/>
    <w:rsid w:val="00A61BDD"/>
    <w:rsid w:val="00AB0FBE"/>
    <w:rsid w:val="00AB6A4F"/>
    <w:rsid w:val="00AC30B3"/>
    <w:rsid w:val="00AC5610"/>
    <w:rsid w:val="00AE3416"/>
    <w:rsid w:val="00B1317C"/>
    <w:rsid w:val="00B35F1F"/>
    <w:rsid w:val="00B472BF"/>
    <w:rsid w:val="00B53275"/>
    <w:rsid w:val="00B70DDD"/>
    <w:rsid w:val="00B74701"/>
    <w:rsid w:val="00B763AE"/>
    <w:rsid w:val="00B80887"/>
    <w:rsid w:val="00B9120F"/>
    <w:rsid w:val="00B97EA5"/>
    <w:rsid w:val="00BA22B5"/>
    <w:rsid w:val="00BB0A27"/>
    <w:rsid w:val="00BD01F4"/>
    <w:rsid w:val="00BE3F9A"/>
    <w:rsid w:val="00BE5AEB"/>
    <w:rsid w:val="00BF50E5"/>
    <w:rsid w:val="00BF6A6C"/>
    <w:rsid w:val="00C0048D"/>
    <w:rsid w:val="00C07327"/>
    <w:rsid w:val="00C077F6"/>
    <w:rsid w:val="00C16C30"/>
    <w:rsid w:val="00C32579"/>
    <w:rsid w:val="00C348CC"/>
    <w:rsid w:val="00C50702"/>
    <w:rsid w:val="00C77AB7"/>
    <w:rsid w:val="00C81C79"/>
    <w:rsid w:val="00CA6901"/>
    <w:rsid w:val="00CE0145"/>
    <w:rsid w:val="00CF290C"/>
    <w:rsid w:val="00D001FE"/>
    <w:rsid w:val="00D023B8"/>
    <w:rsid w:val="00D178D5"/>
    <w:rsid w:val="00D27A05"/>
    <w:rsid w:val="00D42BC4"/>
    <w:rsid w:val="00D43F05"/>
    <w:rsid w:val="00D44BFD"/>
    <w:rsid w:val="00D667BA"/>
    <w:rsid w:val="00D86771"/>
    <w:rsid w:val="00D9358D"/>
    <w:rsid w:val="00D950A7"/>
    <w:rsid w:val="00DB4C11"/>
    <w:rsid w:val="00DC2CA7"/>
    <w:rsid w:val="00DD68B5"/>
    <w:rsid w:val="00DD6DCD"/>
    <w:rsid w:val="00DE6004"/>
    <w:rsid w:val="00DE7AD1"/>
    <w:rsid w:val="00E073F3"/>
    <w:rsid w:val="00E07F20"/>
    <w:rsid w:val="00E17DEE"/>
    <w:rsid w:val="00E23567"/>
    <w:rsid w:val="00E24691"/>
    <w:rsid w:val="00E2762E"/>
    <w:rsid w:val="00E320DD"/>
    <w:rsid w:val="00E91679"/>
    <w:rsid w:val="00EA2568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87"/>
  </w:style>
  <w:style w:type="paragraph" w:styleId="1">
    <w:name w:val="heading 1"/>
    <w:basedOn w:val="a"/>
    <w:next w:val="a"/>
    <w:link w:val="10"/>
    <w:uiPriority w:val="9"/>
    <w:qFormat/>
    <w:rsid w:val="00A44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customStyle="1" w:styleId="10">
    <w:name w:val="Заголовок 1 Знак"/>
    <w:basedOn w:val="a0"/>
    <w:link w:val="1"/>
    <w:uiPriority w:val="9"/>
    <w:rsid w:val="00A44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A44FA1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07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310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1393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1527-8C5B-4494-806A-C1EB260B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155</cp:revision>
  <dcterms:created xsi:type="dcterms:W3CDTF">2020-03-23T11:33:00Z</dcterms:created>
  <dcterms:modified xsi:type="dcterms:W3CDTF">2020-05-10T16:01:00Z</dcterms:modified>
</cp:coreProperties>
</file>